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738BD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738BD">
        <w:rPr>
          <w:rFonts w:ascii="Times New Roman" w:hAnsi="Times New Roman"/>
          <w:noProof/>
        </w:rPr>
        <w:t>374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738BD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738BD">
        <w:rPr>
          <w:b/>
          <w:i/>
          <w:color w:val="000000"/>
          <w:sz w:val="22"/>
          <w:szCs w:val="22"/>
        </w:rPr>
        <w:t>Реконструкция ВЛИ-0,38 кВ фид. 2 (с заменой вводов - 10 шт.) от ТП 160  ПС «Федино» № 590, МО, г. Воскресенск, с. Константиново, д. 102, 50:29:0050302:2212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738BD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738BD">
        <w:rPr>
          <w:rFonts w:ascii="Times New Roman" w:hAnsi="Times New Roman" w:cs="Times New Roman"/>
          <w:b/>
          <w:snapToGrid w:val="0"/>
        </w:rPr>
        <w:t>Реконструкция ВЛИ-0,38 кВ фид. 2 (с заменой вводов - 10 шт.) от ТП 160  ПС «Федино» № 590, МО, г. Воскресенск, с. Константиново, д. 102, 50:29:0050302:2212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738BD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738BD">
        <w:rPr>
          <w:rFonts w:ascii="Times New Roman" w:hAnsi="Times New Roman" w:cs="Times New Roman"/>
          <w:b/>
        </w:rPr>
        <w:t>454149,4042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738BD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738B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C738BD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738BD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8BD" w:rsidRDefault="00C738BD" w:rsidP="0018059F">
      <w:pPr>
        <w:spacing w:after="0" w:line="240" w:lineRule="auto"/>
      </w:pPr>
      <w:r>
        <w:separator/>
      </w:r>
    </w:p>
  </w:endnote>
  <w:endnote w:type="continuationSeparator" w:id="0">
    <w:p w:rsidR="00C738BD" w:rsidRDefault="00C738B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738B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8BD" w:rsidRDefault="00C738BD" w:rsidP="0018059F">
      <w:pPr>
        <w:spacing w:after="0" w:line="240" w:lineRule="auto"/>
      </w:pPr>
      <w:r>
        <w:separator/>
      </w:r>
    </w:p>
  </w:footnote>
  <w:footnote w:type="continuationSeparator" w:id="0">
    <w:p w:rsidR="00C738BD" w:rsidRDefault="00C738B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738BD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73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73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5543</Words>
  <Characters>31600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